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长春市康宁医院</w:t>
      </w:r>
    </w:p>
    <w:p>
      <w:pPr>
        <w:ind w:firstLine="883" w:firstLineChars="200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2021年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-2022年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彩票公益金使用</w:t>
      </w:r>
    </w:p>
    <w:p>
      <w:pPr>
        <w:ind w:firstLine="2650" w:firstLineChars="600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管理情况的公告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按照《彩票管理条例》（国务院令第554号）、</w:t>
      </w:r>
      <w:r>
        <w:rPr>
          <w:rFonts w:hint="eastAsia" w:ascii="仿宋" w:hAnsi="仿宋" w:eastAsia="仿宋" w:cs="仿宋"/>
          <w:sz w:val="32"/>
          <w:szCs w:val="32"/>
        </w:rPr>
        <w:t>《彩票管理条例实施细则》（财政部 民政部 国家体育总局令第67号）、《财政部关于印发〈彩票公益金管理办法〉的通知》（财综〔2012〕15号）、《民政部办公厅关于印发&lt;民政部本级彩票公益金使用管理办法&gt;的通知》（民办发〔2016〕7号）和《关于印发&lt;吉林省省级彩票公益金管理办法&gt;的通知》（吉财非税〔2013〕1153号）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的要</w:t>
      </w:r>
      <w:r>
        <w:rPr>
          <w:rFonts w:hint="eastAsia" w:ascii="仿宋" w:hAnsi="仿宋" w:eastAsia="仿宋" w:cs="仿宋"/>
          <w:sz w:val="32"/>
          <w:szCs w:val="32"/>
        </w:rPr>
        <w:t>求，现将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长春市康宁医院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-2022年</w:t>
      </w:r>
      <w:r>
        <w:rPr>
          <w:rFonts w:hint="eastAsia" w:ascii="仿宋" w:hAnsi="仿宋" w:eastAsia="仿宋" w:cs="仿宋"/>
          <w:sz w:val="32"/>
          <w:szCs w:val="32"/>
        </w:rPr>
        <w:t>彩票公益金使用管理情况公告如下：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年长春市康宁医院</w:t>
      </w:r>
      <w:r>
        <w:rPr>
          <w:rFonts w:hint="eastAsia" w:ascii="仿宋" w:hAnsi="仿宋" w:eastAsia="仿宋" w:cs="仿宋"/>
          <w:sz w:val="32"/>
          <w:szCs w:val="32"/>
        </w:rPr>
        <w:t>接收中央集中彩票公益金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用于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长春市康宁医院</w:t>
      </w:r>
      <w:r>
        <w:rPr>
          <w:rFonts w:hint="eastAsia" w:ascii="仿宋" w:hAnsi="仿宋" w:eastAsia="仿宋" w:cs="仿宋"/>
          <w:sz w:val="32"/>
          <w:szCs w:val="32"/>
        </w:rPr>
        <w:t>基础设施改造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和医疗设备购置项目。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项目主要内容：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采购脑电仿生电刺激仪一台、睡眠认知行为治疗系统一套；供暖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系统维修工程和零散维修工程。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资金额度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107.28万元，其中：中央集中彩票公益金103万元、自筹4.28万元。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项目负责人及联系方式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：李学松  电话：13756977788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项目完成情况：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项目立项、进行市场考察、委托代理机构招投标、项目验收、资金支付等工作，完成整个项目流程。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实际效果：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项目惠及养员670人，有效降低养员精神科药品的依赖性、减轻药物的毒副作用，完善养员生活基础设施建设，保证养员正常的康复和治疗。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二、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2年长春市康宁医院</w:t>
      </w:r>
      <w:r>
        <w:rPr>
          <w:rFonts w:hint="eastAsia" w:ascii="仿宋" w:hAnsi="仿宋" w:eastAsia="仿宋" w:cs="仿宋"/>
          <w:sz w:val="32"/>
          <w:szCs w:val="32"/>
        </w:rPr>
        <w:t>接收中央集中彩票公益金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用于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长春市康宁医疗设备购置项目。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项目主要内容：</w:t>
      </w:r>
      <w:r>
        <w:rPr>
          <w:rStyle w:val="4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采购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频交变磁场治疗机一台、脑循环功能治疗仪一台、经颅直流电刺激仪一台、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经颅磁脑反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射电疗仪一台。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资金额度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80.4万元，其中：中央集中彩票公益金74万元，自筹6.4万元。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项目负责人及联系方式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：李学松  电话：13756977788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项目完成情况：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长春市康宁医院已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启动采购程序、项目立项、通过市场考察、已进入项目招投标程序。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长春市康宁医院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2023年6月29日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86814585">
    <w:nsid w:val="648ABF79"/>
    <w:multiLevelType w:val="multilevel"/>
    <w:tmpl w:val="648ABF79"/>
    <w:lvl w:ilvl="0" w:tentative="1">
      <w:start w:val="1"/>
      <w:numFmt w:val="none"/>
      <w:pStyle w:val="6"/>
      <w:lvlText w:val="%1——"/>
      <w:lvlJc w:val="left"/>
      <w:pPr>
        <w:tabs>
          <w:tab w:val="left" w:pos="1140"/>
        </w:tabs>
        <w:ind w:left="84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868145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ODhjOTI0YzdmYTYzYTA4ZmE0ZDhmZDQ1MzQ2MDUifQ=="/>
  </w:docVars>
  <w:rsids>
    <w:rsidRoot w:val="440C4186"/>
    <w:rsid w:val="00303C82"/>
    <w:rsid w:val="0472717F"/>
    <w:rsid w:val="05417FC6"/>
    <w:rsid w:val="07EC4BEA"/>
    <w:rsid w:val="0AF02C43"/>
    <w:rsid w:val="11E46932"/>
    <w:rsid w:val="138036B9"/>
    <w:rsid w:val="15785D0F"/>
    <w:rsid w:val="181D494B"/>
    <w:rsid w:val="19923117"/>
    <w:rsid w:val="19EE2A43"/>
    <w:rsid w:val="1BD428B1"/>
    <w:rsid w:val="1CD0642D"/>
    <w:rsid w:val="1D6C4140"/>
    <w:rsid w:val="20F070A1"/>
    <w:rsid w:val="21E34657"/>
    <w:rsid w:val="232E0B6A"/>
    <w:rsid w:val="23C0681F"/>
    <w:rsid w:val="24E844CE"/>
    <w:rsid w:val="29755DC2"/>
    <w:rsid w:val="2A3518EC"/>
    <w:rsid w:val="2A877F95"/>
    <w:rsid w:val="322D1602"/>
    <w:rsid w:val="33184235"/>
    <w:rsid w:val="353E5571"/>
    <w:rsid w:val="367125DA"/>
    <w:rsid w:val="367B6FB5"/>
    <w:rsid w:val="3A3E7701"/>
    <w:rsid w:val="3DD71DD3"/>
    <w:rsid w:val="3E09134A"/>
    <w:rsid w:val="41B33AA7"/>
    <w:rsid w:val="439B6470"/>
    <w:rsid w:val="440C4186"/>
    <w:rsid w:val="461E2519"/>
    <w:rsid w:val="486024AF"/>
    <w:rsid w:val="4CF907DC"/>
    <w:rsid w:val="51A90174"/>
    <w:rsid w:val="53BC67B3"/>
    <w:rsid w:val="56EE278E"/>
    <w:rsid w:val="5B1B42D7"/>
    <w:rsid w:val="5CAF55EC"/>
    <w:rsid w:val="646A1277"/>
    <w:rsid w:val="64994927"/>
    <w:rsid w:val="6C4156FE"/>
    <w:rsid w:val="6CA71DAA"/>
    <w:rsid w:val="6DAB3DC3"/>
    <w:rsid w:val="71246D35"/>
    <w:rsid w:val="72207AB0"/>
    <w:rsid w:val="77183DD1"/>
    <w:rsid w:val="785E3A65"/>
    <w:rsid w:val="786E6B2D"/>
    <w:rsid w:val="78924ED8"/>
    <w:rsid w:val="79780B57"/>
    <w:rsid w:val="7E6566E6"/>
    <w:rsid w:val="7FAC3A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  <w:style w:type="paragraph" w:customStyle="1" w:styleId="6">
    <w:name w:val="列项——"/>
    <w:qFormat/>
    <w:uiPriority w:val="0"/>
    <w:pPr>
      <w:widowControl w:val="0"/>
      <w:numPr>
        <w:ilvl w:val="0"/>
        <w:numId w:val="1"/>
      </w:numPr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708</Characters>
  <Lines>0</Lines>
  <Paragraphs>0</Paragraphs>
  <ScaleCrop>false</ScaleCrop>
  <LinksUpToDate>false</LinksUpToDate>
  <CharactersWithSpaces>714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2023-05-11T07:17:00Z</dcterms:created>
  <dc:creator>Administrator</dc:creator>
  <cp:lastModifiedBy>Administrator</cp:lastModifiedBy>
  <cp:lastPrinted>2023-06-26T06:18:00Z</cp:lastPrinted>
  <dcterms:modified xsi:type="dcterms:W3CDTF">2023-06-29T00:12:55Z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B945F4B24C954D38B04757C570B4B029_11</vt:lpwstr>
  </property>
</Properties>
</file>